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2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39"/>
        <w:gridCol w:w="373"/>
        <w:gridCol w:w="808"/>
        <w:gridCol w:w="1229"/>
        <w:gridCol w:w="829"/>
        <w:gridCol w:w="2233"/>
      </w:tblGrid>
      <w:tr w:rsidR="006E24AA" w:rsidRPr="00DE6F72" w14:paraId="04A1E985" w14:textId="77777777" w:rsidTr="00AD168D">
        <w:tc>
          <w:tcPr>
            <w:tcW w:w="9011" w:type="dxa"/>
            <w:gridSpan w:val="6"/>
          </w:tcPr>
          <w:p w14:paraId="6558397A" w14:textId="6BD97C98" w:rsidR="006E24AA" w:rsidRPr="00DE6F72" w:rsidRDefault="006E24AA" w:rsidP="008017CB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E6F72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Студијски програм</w:t>
            </w:r>
            <w:r w:rsidR="0042532E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: </w:t>
            </w:r>
            <w:r w:rsidR="0045551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Социјална политика, модул: </w:t>
            </w:r>
            <w:r w:rsidRPr="0042532E">
              <w:rPr>
                <w:rFonts w:ascii="Times New Roman" w:hAnsi="Times New Roman"/>
                <w:sz w:val="20"/>
                <w:szCs w:val="20"/>
                <w:lang w:val="sr-Cyrl-RS"/>
              </w:rPr>
              <w:t>Социјалн</w:t>
            </w:r>
            <w:r w:rsidR="008017CB">
              <w:rPr>
                <w:rFonts w:ascii="Times New Roman" w:hAnsi="Times New Roman"/>
                <w:sz w:val="20"/>
                <w:szCs w:val="20"/>
                <w:lang w:val="sr-Cyrl-RS"/>
              </w:rPr>
              <w:t>а</w:t>
            </w:r>
            <w:r w:rsidRPr="0042532E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F24ACE" w:rsidRPr="0042532E">
              <w:rPr>
                <w:rFonts w:ascii="Times New Roman" w:hAnsi="Times New Roman"/>
                <w:sz w:val="20"/>
                <w:szCs w:val="20"/>
                <w:lang w:val="sr-Cyrl-RS"/>
              </w:rPr>
              <w:t>заштит</w:t>
            </w:r>
            <w:r w:rsidR="008017CB">
              <w:rPr>
                <w:rFonts w:ascii="Times New Roman" w:hAnsi="Times New Roman"/>
                <w:sz w:val="20"/>
                <w:szCs w:val="20"/>
                <w:lang w:val="sr-Cyrl-RS"/>
              </w:rPr>
              <w:t>а</w:t>
            </w:r>
          </w:p>
        </w:tc>
      </w:tr>
      <w:tr w:rsidR="006E24AA" w:rsidRPr="00DE6F72" w14:paraId="2F949393" w14:textId="77777777" w:rsidTr="00AD168D">
        <w:tc>
          <w:tcPr>
            <w:tcW w:w="9011" w:type="dxa"/>
            <w:gridSpan w:val="6"/>
          </w:tcPr>
          <w:p w14:paraId="48423914" w14:textId="6F4FDDCB" w:rsidR="006E24AA" w:rsidRPr="00DE6F72" w:rsidRDefault="006E24AA" w:rsidP="008017CB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E6F72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Назив предмета</w:t>
            </w:r>
            <w:r w:rsidRPr="00DE6F72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: </w:t>
            </w:r>
            <w:r w:rsidR="00F24ACE" w:rsidRPr="00DE6F72">
              <w:rPr>
                <w:rFonts w:ascii="Times New Roman" w:hAnsi="Times New Roman"/>
                <w:sz w:val="20"/>
                <w:szCs w:val="20"/>
                <w:lang w:val="sr-Cyrl-RS"/>
              </w:rPr>
              <w:t>Социјална заштита старијих особа</w:t>
            </w:r>
          </w:p>
        </w:tc>
      </w:tr>
      <w:tr w:rsidR="006E24AA" w:rsidRPr="00DE6F72" w14:paraId="5D9B4117" w14:textId="77777777" w:rsidTr="00AD168D">
        <w:tc>
          <w:tcPr>
            <w:tcW w:w="9011" w:type="dxa"/>
            <w:gridSpan w:val="6"/>
          </w:tcPr>
          <w:p w14:paraId="71EE4A09" w14:textId="3167F858" w:rsidR="006E24AA" w:rsidRPr="00426369" w:rsidRDefault="006E24AA" w:rsidP="008017CB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E6F72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Наставни</w:t>
            </w:r>
            <w:r w:rsidR="008017CB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ци</w:t>
            </w:r>
            <w:r w:rsidRPr="00DE6F72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: </w:t>
            </w:r>
            <w:r w:rsidR="008017C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доц. др </w:t>
            </w:r>
            <w:r w:rsidR="003A7AA0" w:rsidRPr="00DE6F72">
              <w:rPr>
                <w:rFonts w:ascii="Times New Roman" w:hAnsi="Times New Roman"/>
                <w:sz w:val="20"/>
                <w:szCs w:val="20"/>
                <w:lang w:val="sr-Cyrl-RS"/>
              </w:rPr>
              <w:t>Зоран Весић</w:t>
            </w:r>
            <w:r w:rsidR="00426369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 w:rsidR="008017C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сарадница </w:t>
            </w:r>
            <w:r w:rsidR="00426369">
              <w:rPr>
                <w:rFonts w:ascii="Times New Roman" w:hAnsi="Times New Roman"/>
                <w:sz w:val="20"/>
                <w:szCs w:val="20"/>
                <w:lang w:val="sr-Cyrl-RS"/>
              </w:rPr>
              <w:t>Ивана Јакшић</w:t>
            </w:r>
          </w:p>
        </w:tc>
      </w:tr>
      <w:tr w:rsidR="006E24AA" w:rsidRPr="00DE6F72" w14:paraId="7A8C596A" w14:textId="77777777" w:rsidTr="00AD168D">
        <w:tc>
          <w:tcPr>
            <w:tcW w:w="9011" w:type="dxa"/>
            <w:gridSpan w:val="6"/>
          </w:tcPr>
          <w:p w14:paraId="281CF915" w14:textId="29018A4C" w:rsidR="006E24AA" w:rsidRPr="00DE6F72" w:rsidRDefault="006E24AA" w:rsidP="008017CB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E6F72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Статус предмета</w:t>
            </w:r>
            <w:r w:rsidRPr="00DE6F72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: </w:t>
            </w:r>
            <w:r w:rsidR="008017CB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="00F24ACE" w:rsidRPr="0042532E">
              <w:rPr>
                <w:rFonts w:ascii="Times New Roman" w:hAnsi="Times New Roman"/>
                <w:sz w:val="20"/>
                <w:szCs w:val="20"/>
                <w:lang w:val="sr-Cyrl-RS"/>
              </w:rPr>
              <w:t>зборни</w:t>
            </w:r>
          </w:p>
        </w:tc>
      </w:tr>
      <w:tr w:rsidR="006E24AA" w:rsidRPr="00DE6F72" w14:paraId="7C5544A2" w14:textId="77777777" w:rsidTr="00AD168D">
        <w:tc>
          <w:tcPr>
            <w:tcW w:w="9011" w:type="dxa"/>
            <w:gridSpan w:val="6"/>
          </w:tcPr>
          <w:p w14:paraId="754F3FF3" w14:textId="64088DC0" w:rsidR="006E24AA" w:rsidRPr="00DE6F72" w:rsidRDefault="006E24AA" w:rsidP="008017CB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E6F72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Број ЕСПБ</w:t>
            </w:r>
            <w:r w:rsidRPr="00DE6F72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: </w:t>
            </w:r>
            <w:r w:rsidR="00E931AE" w:rsidRPr="0042532E">
              <w:rPr>
                <w:rFonts w:ascii="Times New Roman" w:hAnsi="Times New Roman"/>
                <w:sz w:val="20"/>
                <w:szCs w:val="20"/>
                <w:lang w:val="sr-Cyrl-RS"/>
              </w:rPr>
              <w:t>6</w:t>
            </w:r>
          </w:p>
        </w:tc>
      </w:tr>
      <w:tr w:rsidR="006E24AA" w:rsidRPr="00DE6F72" w14:paraId="5055424B" w14:textId="77777777" w:rsidTr="00AD168D">
        <w:tc>
          <w:tcPr>
            <w:tcW w:w="9011" w:type="dxa"/>
            <w:gridSpan w:val="6"/>
          </w:tcPr>
          <w:p w14:paraId="6E3708B0" w14:textId="77777777" w:rsidR="006E24AA" w:rsidRPr="00DE6F72" w:rsidRDefault="006E24AA" w:rsidP="008017CB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E6F72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Услов:</w:t>
            </w:r>
            <w:r w:rsidRPr="00DE6F72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-</w:t>
            </w:r>
          </w:p>
        </w:tc>
      </w:tr>
      <w:tr w:rsidR="006E24AA" w:rsidRPr="00DE6F72" w14:paraId="4C77618A" w14:textId="77777777" w:rsidTr="00AD168D">
        <w:tc>
          <w:tcPr>
            <w:tcW w:w="9011" w:type="dxa"/>
            <w:gridSpan w:val="6"/>
          </w:tcPr>
          <w:p w14:paraId="18ADC02F" w14:textId="5CB29806" w:rsidR="008017CB" w:rsidRDefault="006E24AA" w:rsidP="008017CB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E6F72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Циљ предмета</w:t>
            </w:r>
          </w:p>
          <w:p w14:paraId="71DD28E9" w14:textId="75DC1F68" w:rsidR="00973261" w:rsidRPr="00DE6F72" w:rsidRDefault="00445741" w:rsidP="008017CB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E6F72">
              <w:rPr>
                <w:rFonts w:ascii="Times New Roman" w:hAnsi="Times New Roman"/>
                <w:sz w:val="20"/>
                <w:szCs w:val="20"/>
                <w:lang w:val="sr-Cyrl-RS"/>
              </w:rPr>
              <w:t>Упознавање са процесом старења и искуствима старијих особа у савременом друштву у различитим биолошким, психолошким и социјалним доменима. Студенти се упознају са кључним питањима старења, глобалним обрасцима и трендовима, веровањима и перцепцијама старења и старијих особа, главним теоријским оквирима старења, обезбеђивању социјалне и здравствене заштите старијим људима и економске сигурности у старијем добу.</w:t>
            </w:r>
            <w:r w:rsidR="00854ECE" w:rsidRPr="00DE6F72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 </w:t>
            </w:r>
          </w:p>
        </w:tc>
      </w:tr>
      <w:tr w:rsidR="006E24AA" w:rsidRPr="00DE6F72" w14:paraId="7AC56182" w14:textId="77777777" w:rsidTr="00AD168D">
        <w:tc>
          <w:tcPr>
            <w:tcW w:w="9011" w:type="dxa"/>
            <w:gridSpan w:val="6"/>
          </w:tcPr>
          <w:p w14:paraId="3C3185BB" w14:textId="77777777" w:rsidR="008017CB" w:rsidRDefault="006E24AA" w:rsidP="008017CB">
            <w:pPr>
              <w:spacing w:after="6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DE6F72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Исходи предмета</w:t>
            </w:r>
          </w:p>
          <w:p w14:paraId="1AE5BE61" w14:textId="3CB66445" w:rsidR="004317E7" w:rsidRPr="00DE6F72" w:rsidRDefault="003F5FE4" w:rsidP="008017CB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E6F72">
              <w:rPr>
                <w:rFonts w:ascii="Times New Roman" w:hAnsi="Times New Roman"/>
                <w:sz w:val="20"/>
                <w:szCs w:val="20"/>
                <w:lang w:val="sr-Cyrl-RS"/>
              </w:rPr>
              <w:t>(</w:t>
            </w:r>
            <w:r w:rsidR="00006483" w:rsidRPr="00DE6F72">
              <w:rPr>
                <w:rFonts w:ascii="Times New Roman" w:hAnsi="Times New Roman"/>
                <w:sz w:val="20"/>
                <w:szCs w:val="20"/>
                <w:lang w:val="sr-Cyrl-RS"/>
              </w:rPr>
              <w:t>1)</w:t>
            </w:r>
            <w:r w:rsidR="00445741" w:rsidRPr="00DE6F72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Системско разумевање и критичка свест о последицама демографског старења и епидемиолошких промена у складу са најновијим сазнањима </w:t>
            </w:r>
            <w:r w:rsidR="00B42B67" w:rsidRPr="00DE6F72">
              <w:rPr>
                <w:rFonts w:ascii="Times New Roman" w:hAnsi="Times New Roman"/>
                <w:sz w:val="20"/>
                <w:szCs w:val="20"/>
                <w:lang w:val="sr-Cyrl-RS"/>
              </w:rPr>
              <w:t>о процени потреба и значају обезбеђења услуга социјалне и здравствене заштите старијих особа</w:t>
            </w:r>
            <w:r w:rsidRPr="00DE6F72">
              <w:rPr>
                <w:rFonts w:ascii="Times New Roman" w:hAnsi="Times New Roman"/>
                <w:sz w:val="20"/>
                <w:szCs w:val="20"/>
                <w:lang w:val="sr-Cyrl-RS"/>
              </w:rPr>
              <w:t>; (2)</w:t>
            </w:r>
            <w:r w:rsidR="00B42B67" w:rsidRPr="00DE6F72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Способност критичког анализирања фактора који утичу на потребе старијих особа </w:t>
            </w:r>
            <w:r w:rsidR="009152F1" w:rsidRPr="00DE6F72">
              <w:rPr>
                <w:rFonts w:ascii="Times New Roman" w:hAnsi="Times New Roman"/>
                <w:sz w:val="20"/>
                <w:szCs w:val="20"/>
                <w:lang w:val="sr-Cyrl-RS"/>
              </w:rPr>
              <w:t>у социјалној и здравственој заштити</w:t>
            </w:r>
            <w:r w:rsidRPr="00DE6F72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>; (3)</w:t>
            </w:r>
            <w:r w:rsidR="009152F1" w:rsidRPr="00DE6F72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 xml:space="preserve"> Разумевање међусобних односа старијих особа и других старосних група, перцепција старијих особа у друштву и у оквиру различитих културолошких претпоставки</w:t>
            </w:r>
            <w:r w:rsidRPr="00DE6F72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>; (4)</w:t>
            </w:r>
            <w:r w:rsidR="009152F1" w:rsidRPr="00DE6F72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 xml:space="preserve"> Критичко разумевања најважнијих законских претпоставки социјалне и здравствене заштите које се односе на старије особе и њихов стварни утицај на остваривање њихових права</w:t>
            </w:r>
            <w:r w:rsidR="002F4A89" w:rsidRPr="00DE6F72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 xml:space="preserve">; (5) </w:t>
            </w:r>
            <w:r w:rsidR="00DE6E01" w:rsidRPr="00DE6F72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>насиље над старијим особама, превенција и поступање</w:t>
            </w:r>
            <w:r w:rsidRPr="00DE6F72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>.</w:t>
            </w:r>
          </w:p>
        </w:tc>
      </w:tr>
      <w:tr w:rsidR="006E24AA" w:rsidRPr="00DE6F72" w14:paraId="738CA362" w14:textId="77777777" w:rsidTr="00AD168D">
        <w:tc>
          <w:tcPr>
            <w:tcW w:w="9011" w:type="dxa"/>
            <w:gridSpan w:val="6"/>
          </w:tcPr>
          <w:p w14:paraId="013AA301" w14:textId="15F3BBD5" w:rsidR="006E24AA" w:rsidRPr="00DE6F72" w:rsidRDefault="006E24AA" w:rsidP="008017CB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E6F72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Садржај предмета</w:t>
            </w:r>
          </w:p>
          <w:p w14:paraId="7F11C499" w14:textId="77777777" w:rsidR="008017CB" w:rsidRDefault="006E24AA" w:rsidP="008017CB">
            <w:pPr>
              <w:spacing w:after="6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sr-Cyrl-RS"/>
              </w:rPr>
            </w:pPr>
            <w:r w:rsidRPr="00DE6F72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Теоријска настава</w:t>
            </w:r>
          </w:p>
          <w:p w14:paraId="2617A11D" w14:textId="4EE33FC2" w:rsidR="006E24AA" w:rsidRPr="00DE6F72" w:rsidRDefault="009152F1" w:rsidP="008017CB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E6F72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 xml:space="preserve">Старење у Републици Србији, и свету, </w:t>
            </w:r>
            <w:r w:rsidR="002F4A89" w:rsidRPr="00DE6F72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 xml:space="preserve">демографски обрасци и трендови у старењу и њихова утицај на друштво посебно у делу пружања услуга социјалне и здравствене заштите. Дефиниција старења, ставови и перцепције старења и према старијим особама и њихов утицај на предрасуде које постоје према њима. Преглед главних модела и теоријских оквира старења, укључујући биолошке и психолошке и социјалне теорије старења, њихов допринос и ограничења. Истраживање различитих биолошких, психолошких и социјалних димензија старења са посебним нагласком на најзначајније социјалне и здравствене изазове са којима се суочавају старије особе и преглед најбољих стратегија којима је могуће утицати на њихову превенцију  и смањење њихових последица. </w:t>
            </w:r>
            <w:r w:rsidR="00DE6E01" w:rsidRPr="00DE6F72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 xml:space="preserve">Насиље над старијим особама, механизми превенције и реаговања на насиље. Модели постизања благостања старијих особа и улога система социјалне заштите. Социјалне неједнакости у старијем добу у Републици Србији, њихов образац настајања, становање и економска сигурност старијих људи и релевантне јавне политике. </w:t>
            </w:r>
          </w:p>
        </w:tc>
      </w:tr>
      <w:tr w:rsidR="006E24AA" w:rsidRPr="00DE6F72" w14:paraId="7D6347D8" w14:textId="77777777" w:rsidTr="00AD168D">
        <w:tc>
          <w:tcPr>
            <w:tcW w:w="9011" w:type="dxa"/>
            <w:gridSpan w:val="6"/>
          </w:tcPr>
          <w:p w14:paraId="7564DC3C" w14:textId="01A2F22D" w:rsidR="006E24AA" w:rsidRPr="00DE6F72" w:rsidRDefault="006E24AA" w:rsidP="008017CB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E6F72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Литература</w:t>
            </w:r>
            <w:r w:rsidRPr="00DE6F72">
              <w:rPr>
                <w:rFonts w:ascii="Times New Roman" w:hAnsi="Times New Roman"/>
                <w:sz w:val="20"/>
                <w:szCs w:val="20"/>
                <w:lang w:val="sr-Cyrl-RS"/>
              </w:rPr>
              <w:t>:</w:t>
            </w:r>
          </w:p>
          <w:p w14:paraId="63316BA2" w14:textId="42852C1D" w:rsidR="00F90642" w:rsidRPr="00E524B7" w:rsidRDefault="00F90642" w:rsidP="008017CB">
            <w:pPr>
              <w:spacing w:after="6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</w:pPr>
            <w:r w:rsidRPr="00DE6F72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Весић З., </w:t>
            </w:r>
            <w:r w:rsidRPr="00E524B7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 xml:space="preserve">Геронтологија, </w:t>
            </w:r>
            <w:r w:rsidR="00E524B7" w:rsidRPr="00E524B7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 xml:space="preserve"> Факултет политичких наука, Београд, 2021</w:t>
            </w:r>
          </w:p>
          <w:p w14:paraId="10982EC7" w14:textId="77777777" w:rsidR="00DE6F72" w:rsidRPr="00DE6F72" w:rsidRDefault="00DE6F72" w:rsidP="008017CB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E6F72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Johnson, M. L., Bengtson, V. L., Coleman, P. G., &amp; Kirkwood, T. B. (Eds.). (2005). The Cambridge handbook of age and ageing. Cambridge University Press.</w:t>
            </w:r>
          </w:p>
          <w:p w14:paraId="3961F0E5" w14:textId="67B01A97" w:rsidR="006E24AA" w:rsidRPr="008017CB" w:rsidRDefault="00DE6F72" w:rsidP="008017CB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E6F72">
              <w:rPr>
                <w:rFonts w:ascii="Times New Roman" w:hAnsi="Times New Roman"/>
                <w:sz w:val="20"/>
                <w:szCs w:val="20"/>
                <w:lang w:val="sr-Cyrl-RS"/>
              </w:rPr>
              <w:t>Lloyd, L. (2012). Health and care in ageing societies: a new international approach. Policy Press.</w:t>
            </w:r>
          </w:p>
        </w:tc>
      </w:tr>
      <w:tr w:rsidR="008017CB" w:rsidRPr="00DE6F72" w14:paraId="0389CE98" w14:textId="77777777" w:rsidTr="008017CB">
        <w:trPr>
          <w:trHeight w:val="219"/>
        </w:trPr>
        <w:tc>
          <w:tcPr>
            <w:tcW w:w="3539" w:type="dxa"/>
            <w:tcBorders>
              <w:bottom w:val="single" w:sz="4" w:space="0" w:color="auto"/>
              <w:right w:val="single" w:sz="4" w:space="0" w:color="auto"/>
            </w:tcBorders>
          </w:tcPr>
          <w:p w14:paraId="0A704B4F" w14:textId="77777777" w:rsidR="008017CB" w:rsidRPr="00DE6F72" w:rsidRDefault="008017CB" w:rsidP="008017CB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E6F72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Број часова активне наставе</w:t>
            </w:r>
            <w:r w:rsidRPr="00DE6F72">
              <w:rPr>
                <w:rFonts w:ascii="Times New Roman" w:hAnsi="Times New Roman"/>
                <w:sz w:val="20"/>
                <w:szCs w:val="20"/>
                <w:lang w:val="sr-Cyrl-RS"/>
              </w:rPr>
              <w:t>: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1105CB6D" w14:textId="6594EF63" w:rsidR="008017CB" w:rsidRPr="00DE6F72" w:rsidRDefault="008017CB" w:rsidP="008017CB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017CB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Теоријска настава:</w:t>
            </w:r>
            <w:r w:rsidRPr="008017C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30</w:t>
            </w:r>
            <w:r w:rsidRPr="008017CB">
              <w:rPr>
                <w:rFonts w:ascii="Times New Roman" w:hAnsi="Times New Roman"/>
                <w:sz w:val="20"/>
                <w:szCs w:val="20"/>
                <w:lang w:val="sr-Cyrl-RS"/>
              </w:rPr>
              <w:tab/>
            </w:r>
          </w:p>
        </w:tc>
        <w:tc>
          <w:tcPr>
            <w:tcW w:w="306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C834AF" w14:textId="175302AC" w:rsidR="008017CB" w:rsidRPr="00DE6F72" w:rsidRDefault="008017CB" w:rsidP="008017CB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017CB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Практична настава:</w:t>
            </w:r>
            <w:r w:rsidRPr="008017C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16788B">
              <w:rPr>
                <w:rFonts w:ascii="Times New Roman" w:hAnsi="Times New Roman"/>
                <w:sz w:val="20"/>
                <w:szCs w:val="20"/>
                <w:lang w:val="sr-Cyrl-RS"/>
              </w:rPr>
              <w:t>3</w:t>
            </w:r>
            <w:r w:rsidRPr="008017CB">
              <w:rPr>
                <w:rFonts w:ascii="Times New Roman" w:hAnsi="Times New Roman"/>
                <w:sz w:val="20"/>
                <w:szCs w:val="20"/>
                <w:lang w:val="sr-Cyrl-RS"/>
              </w:rPr>
              <w:t>0</w:t>
            </w:r>
          </w:p>
        </w:tc>
      </w:tr>
      <w:tr w:rsidR="006E24AA" w:rsidRPr="00DE6F72" w14:paraId="4B5E8C74" w14:textId="77777777" w:rsidTr="00AD168D">
        <w:tc>
          <w:tcPr>
            <w:tcW w:w="9011" w:type="dxa"/>
            <w:gridSpan w:val="6"/>
          </w:tcPr>
          <w:p w14:paraId="5562D3A7" w14:textId="77777777" w:rsidR="006E24AA" w:rsidRPr="00DE6F72" w:rsidRDefault="006E24AA" w:rsidP="008017CB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E6F72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Методе извођења наставе</w:t>
            </w:r>
            <w:r w:rsidRPr="00DE6F72">
              <w:rPr>
                <w:rFonts w:ascii="Times New Roman" w:hAnsi="Times New Roman"/>
                <w:sz w:val="20"/>
                <w:szCs w:val="20"/>
                <w:lang w:val="sr-Cyrl-RS"/>
              </w:rPr>
              <w:t>: Предавања и вежбе</w:t>
            </w:r>
          </w:p>
        </w:tc>
      </w:tr>
      <w:tr w:rsidR="006E24AA" w:rsidRPr="00DE6F72" w14:paraId="5F3D38BA" w14:textId="77777777" w:rsidTr="00AD168D">
        <w:tc>
          <w:tcPr>
            <w:tcW w:w="9011" w:type="dxa"/>
            <w:gridSpan w:val="6"/>
          </w:tcPr>
          <w:p w14:paraId="053F0F5E" w14:textId="77777777" w:rsidR="006E24AA" w:rsidRPr="00DE6F72" w:rsidRDefault="006E24AA" w:rsidP="008017CB">
            <w:pPr>
              <w:tabs>
                <w:tab w:val="left" w:pos="4009"/>
              </w:tabs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E6F72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Оцена знања (максимални број поена 100)</w:t>
            </w:r>
          </w:p>
        </w:tc>
      </w:tr>
      <w:tr w:rsidR="006E24AA" w:rsidRPr="00DE6F72" w14:paraId="218CFDFF" w14:textId="77777777" w:rsidTr="00AD168D">
        <w:tc>
          <w:tcPr>
            <w:tcW w:w="3912" w:type="dxa"/>
            <w:gridSpan w:val="2"/>
            <w:tcBorders>
              <w:right w:val="single" w:sz="4" w:space="0" w:color="auto"/>
            </w:tcBorders>
          </w:tcPr>
          <w:p w14:paraId="4AB61E85" w14:textId="77777777" w:rsidR="006E24AA" w:rsidRPr="00DE6F72" w:rsidRDefault="006E24AA" w:rsidP="008017CB">
            <w:pPr>
              <w:tabs>
                <w:tab w:val="left" w:pos="4009"/>
              </w:tabs>
              <w:spacing w:after="6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DE6F72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Предиспитне обавезе</w:t>
            </w:r>
          </w:p>
        </w:tc>
        <w:tc>
          <w:tcPr>
            <w:tcW w:w="808" w:type="dxa"/>
            <w:tcBorders>
              <w:right w:val="single" w:sz="4" w:space="0" w:color="auto"/>
            </w:tcBorders>
          </w:tcPr>
          <w:p w14:paraId="47BDC42F" w14:textId="77777777" w:rsidR="006E24AA" w:rsidRPr="00DE6F72" w:rsidRDefault="006E24AA" w:rsidP="008017CB">
            <w:pPr>
              <w:tabs>
                <w:tab w:val="left" w:pos="4009"/>
              </w:tabs>
              <w:spacing w:after="6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DE6F72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поени</w:t>
            </w:r>
          </w:p>
        </w:tc>
        <w:tc>
          <w:tcPr>
            <w:tcW w:w="20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61C202E" w14:textId="77777777" w:rsidR="006E24AA" w:rsidRPr="00DE6F72" w:rsidRDefault="006E24AA" w:rsidP="008017CB">
            <w:pPr>
              <w:tabs>
                <w:tab w:val="left" w:pos="4009"/>
              </w:tabs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E6F72">
              <w:rPr>
                <w:rFonts w:ascii="Times New Roman" w:hAnsi="Times New Roman"/>
                <w:sz w:val="20"/>
                <w:szCs w:val="20"/>
                <w:lang w:val="sr-Cyrl-RS"/>
              </w:rPr>
              <w:t>Завршни испит</w:t>
            </w:r>
          </w:p>
        </w:tc>
        <w:tc>
          <w:tcPr>
            <w:tcW w:w="2233" w:type="dxa"/>
            <w:tcBorders>
              <w:left w:val="single" w:sz="4" w:space="0" w:color="auto"/>
            </w:tcBorders>
          </w:tcPr>
          <w:p w14:paraId="100B6E23" w14:textId="77777777" w:rsidR="006E24AA" w:rsidRPr="00DE6F72" w:rsidRDefault="006E24AA" w:rsidP="008017CB">
            <w:pPr>
              <w:tabs>
                <w:tab w:val="left" w:pos="4009"/>
              </w:tabs>
              <w:spacing w:after="6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</w:pPr>
            <w:r w:rsidRPr="00DE6F72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поени</w:t>
            </w:r>
          </w:p>
        </w:tc>
      </w:tr>
      <w:tr w:rsidR="006E24AA" w:rsidRPr="00DE6F72" w14:paraId="75DEF44A" w14:textId="77777777" w:rsidTr="00AD168D">
        <w:tc>
          <w:tcPr>
            <w:tcW w:w="3912" w:type="dxa"/>
            <w:gridSpan w:val="2"/>
            <w:tcBorders>
              <w:right w:val="single" w:sz="4" w:space="0" w:color="auto"/>
            </w:tcBorders>
          </w:tcPr>
          <w:p w14:paraId="38F8EBD7" w14:textId="77777777" w:rsidR="006E24AA" w:rsidRPr="00DE6F72" w:rsidRDefault="006E24AA" w:rsidP="008017CB">
            <w:pPr>
              <w:tabs>
                <w:tab w:val="left" w:pos="4009"/>
              </w:tabs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E6F72">
              <w:rPr>
                <w:rFonts w:ascii="Times New Roman" w:hAnsi="Times New Roman"/>
                <w:sz w:val="20"/>
                <w:szCs w:val="20"/>
                <w:lang w:val="sr-Cyrl-RS"/>
              </w:rPr>
              <w:t>Присуство на настави и активност на настави</w:t>
            </w:r>
          </w:p>
        </w:tc>
        <w:tc>
          <w:tcPr>
            <w:tcW w:w="808" w:type="dxa"/>
            <w:tcBorders>
              <w:right w:val="single" w:sz="4" w:space="0" w:color="auto"/>
            </w:tcBorders>
          </w:tcPr>
          <w:p w14:paraId="407C6688" w14:textId="6BCD34CD" w:rsidR="006E24AA" w:rsidRPr="00DE6F72" w:rsidRDefault="006E24AA" w:rsidP="008017CB">
            <w:pPr>
              <w:tabs>
                <w:tab w:val="left" w:pos="4009"/>
              </w:tabs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20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F76378F" w14:textId="6B4C96A6" w:rsidR="006E24AA" w:rsidRPr="00DE6F72" w:rsidRDefault="00AD168D" w:rsidP="008017CB">
            <w:pPr>
              <w:tabs>
                <w:tab w:val="left" w:pos="4009"/>
              </w:tabs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E6F72">
              <w:rPr>
                <w:rFonts w:ascii="Times New Roman" w:hAnsi="Times New Roman"/>
                <w:sz w:val="20"/>
                <w:szCs w:val="20"/>
                <w:lang w:val="sr-Cyrl-RS"/>
              </w:rPr>
              <w:t>Усмени испит</w:t>
            </w:r>
          </w:p>
        </w:tc>
        <w:tc>
          <w:tcPr>
            <w:tcW w:w="2233" w:type="dxa"/>
            <w:tcBorders>
              <w:left w:val="single" w:sz="4" w:space="0" w:color="auto"/>
            </w:tcBorders>
          </w:tcPr>
          <w:p w14:paraId="753E6614" w14:textId="675A93EB" w:rsidR="006E24AA" w:rsidRPr="008017CB" w:rsidRDefault="00AD168D" w:rsidP="008017CB">
            <w:pPr>
              <w:tabs>
                <w:tab w:val="left" w:pos="4009"/>
              </w:tabs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017CB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70</w:t>
            </w:r>
          </w:p>
        </w:tc>
      </w:tr>
      <w:tr w:rsidR="006E24AA" w:rsidRPr="00DE6F72" w14:paraId="6E04E41B" w14:textId="77777777" w:rsidTr="00AD168D">
        <w:tc>
          <w:tcPr>
            <w:tcW w:w="3912" w:type="dxa"/>
            <w:gridSpan w:val="2"/>
            <w:tcBorders>
              <w:right w:val="single" w:sz="4" w:space="0" w:color="auto"/>
            </w:tcBorders>
          </w:tcPr>
          <w:p w14:paraId="054EB1CC" w14:textId="6B909DD7" w:rsidR="006E24AA" w:rsidRPr="00DE6F72" w:rsidRDefault="00EF211E" w:rsidP="008017CB">
            <w:pPr>
              <w:tabs>
                <w:tab w:val="left" w:pos="4009"/>
              </w:tabs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E6F72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="00AD168D" w:rsidRPr="00DE6F72">
              <w:rPr>
                <w:rFonts w:ascii="Times New Roman" w:hAnsi="Times New Roman"/>
                <w:sz w:val="20"/>
                <w:szCs w:val="20"/>
                <w:lang w:val="sr-Cyrl-RS"/>
              </w:rPr>
              <w:t>страживачки задатак</w:t>
            </w:r>
            <w:r w:rsidR="006E24AA" w:rsidRPr="00DE6F72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808" w:type="dxa"/>
            <w:tcBorders>
              <w:right w:val="single" w:sz="4" w:space="0" w:color="auto"/>
            </w:tcBorders>
          </w:tcPr>
          <w:p w14:paraId="37079CC7" w14:textId="12295280" w:rsidR="006E24AA" w:rsidRPr="008017CB" w:rsidRDefault="00EF211E" w:rsidP="008017CB">
            <w:pPr>
              <w:tabs>
                <w:tab w:val="left" w:pos="4009"/>
              </w:tabs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017CB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3</w:t>
            </w:r>
            <w:r w:rsidR="00AD168D" w:rsidRPr="008017CB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0</w:t>
            </w:r>
          </w:p>
        </w:tc>
        <w:tc>
          <w:tcPr>
            <w:tcW w:w="20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164494" w14:textId="77777777" w:rsidR="006E24AA" w:rsidRPr="00DE6F72" w:rsidRDefault="006E24AA" w:rsidP="008017CB">
            <w:pPr>
              <w:tabs>
                <w:tab w:val="left" w:pos="4009"/>
              </w:tabs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14:paraId="0351A3C8" w14:textId="77777777" w:rsidR="006E24AA" w:rsidRPr="00DE6F72" w:rsidRDefault="006E24AA" w:rsidP="008017CB">
            <w:pPr>
              <w:tabs>
                <w:tab w:val="left" w:pos="4009"/>
              </w:tabs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</w:tr>
    </w:tbl>
    <w:p w14:paraId="2E72DEDB" w14:textId="77777777" w:rsidR="006E24AA" w:rsidRPr="00DE6F72" w:rsidRDefault="006E24AA" w:rsidP="006E24AA">
      <w:pPr>
        <w:spacing w:after="0" w:line="240" w:lineRule="auto"/>
        <w:rPr>
          <w:rFonts w:ascii="Times New Roman" w:hAnsi="Times New Roman"/>
          <w:sz w:val="20"/>
          <w:szCs w:val="20"/>
          <w:lang w:val="sr-Cyrl-RS"/>
        </w:rPr>
      </w:pPr>
    </w:p>
    <w:p w14:paraId="512D34F4" w14:textId="77777777" w:rsidR="00DE3F5C" w:rsidRPr="00DE6F72" w:rsidRDefault="00DE3F5C">
      <w:pPr>
        <w:rPr>
          <w:rFonts w:ascii="Times New Roman" w:hAnsi="Times New Roman"/>
          <w:sz w:val="20"/>
          <w:szCs w:val="20"/>
          <w:lang w:val="sr-Cyrl-RS"/>
        </w:rPr>
      </w:pPr>
    </w:p>
    <w:sectPr w:rsidR="00DE3F5C" w:rsidRPr="00DE6F72" w:rsidSect="006C4D85">
      <w:pgSz w:w="11901" w:h="16817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4AA"/>
    <w:rsid w:val="00006483"/>
    <w:rsid w:val="000448E4"/>
    <w:rsid w:val="00077E83"/>
    <w:rsid w:val="000A2EB0"/>
    <w:rsid w:val="000E324C"/>
    <w:rsid w:val="000F639C"/>
    <w:rsid w:val="0016788B"/>
    <w:rsid w:val="00175188"/>
    <w:rsid w:val="00195CB7"/>
    <w:rsid w:val="002F4A89"/>
    <w:rsid w:val="00312460"/>
    <w:rsid w:val="003A7AA0"/>
    <w:rsid w:val="003F5FE4"/>
    <w:rsid w:val="00411068"/>
    <w:rsid w:val="0042532E"/>
    <w:rsid w:val="00426369"/>
    <w:rsid w:val="004317E7"/>
    <w:rsid w:val="00436E78"/>
    <w:rsid w:val="00445741"/>
    <w:rsid w:val="00455513"/>
    <w:rsid w:val="005A30A4"/>
    <w:rsid w:val="005B3976"/>
    <w:rsid w:val="0064683B"/>
    <w:rsid w:val="00651AC6"/>
    <w:rsid w:val="006E24AA"/>
    <w:rsid w:val="00776E70"/>
    <w:rsid w:val="007B43F1"/>
    <w:rsid w:val="008017CB"/>
    <w:rsid w:val="00803923"/>
    <w:rsid w:val="00817AEF"/>
    <w:rsid w:val="00854ECE"/>
    <w:rsid w:val="008655A9"/>
    <w:rsid w:val="008A4A15"/>
    <w:rsid w:val="009152F1"/>
    <w:rsid w:val="009678C6"/>
    <w:rsid w:val="00973261"/>
    <w:rsid w:val="009B0E1C"/>
    <w:rsid w:val="00A0437C"/>
    <w:rsid w:val="00A06613"/>
    <w:rsid w:val="00A06890"/>
    <w:rsid w:val="00AD168D"/>
    <w:rsid w:val="00B063C5"/>
    <w:rsid w:val="00B42B67"/>
    <w:rsid w:val="00B51FD7"/>
    <w:rsid w:val="00B95641"/>
    <w:rsid w:val="00BD2CF4"/>
    <w:rsid w:val="00C1084A"/>
    <w:rsid w:val="00C96567"/>
    <w:rsid w:val="00DA05E9"/>
    <w:rsid w:val="00DE3F5C"/>
    <w:rsid w:val="00DE50DD"/>
    <w:rsid w:val="00DE6E01"/>
    <w:rsid w:val="00DE6F72"/>
    <w:rsid w:val="00E164F8"/>
    <w:rsid w:val="00E524B7"/>
    <w:rsid w:val="00E931AE"/>
    <w:rsid w:val="00ED0919"/>
    <w:rsid w:val="00EF211E"/>
    <w:rsid w:val="00F05F44"/>
    <w:rsid w:val="00F24ACE"/>
    <w:rsid w:val="00F36B3A"/>
    <w:rsid w:val="00F513C9"/>
    <w:rsid w:val="00F90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7B047"/>
  <w15:chartTrackingRefBased/>
  <w15:docId w15:val="{13935374-6285-4042-BE4C-FB0D7FBB8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4AA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DE6F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3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Vesic</dc:creator>
  <cp:keywords/>
  <dc:description/>
  <cp:lastModifiedBy>Danijela Pavlović</cp:lastModifiedBy>
  <cp:revision>5</cp:revision>
  <dcterms:created xsi:type="dcterms:W3CDTF">2021-05-21T06:48:00Z</dcterms:created>
  <dcterms:modified xsi:type="dcterms:W3CDTF">2021-06-18T06:22:00Z</dcterms:modified>
</cp:coreProperties>
</file>